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E758" w14:textId="5AC7A5C2" w:rsidR="0002148C" w:rsidRPr="00CE2172" w:rsidRDefault="00CE2172" w:rsidP="00CE2172">
      <w:pPr>
        <w:jc w:val="center"/>
      </w:pPr>
      <w:r>
        <w:rPr>
          <w:noProof/>
        </w:rPr>
        <w:drawing>
          <wp:inline distT="0" distB="0" distL="0" distR="0" wp14:anchorId="4E47606A" wp14:editId="1D189588">
            <wp:extent cx="2611581" cy="387552"/>
            <wp:effectExtent l="0" t="0" r="0" b="0"/>
            <wp:docPr id="1570161164" name="Picture 1" descr="A black background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61164" name="Picture 1" descr="A black background with white letter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94" cy="40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lk204578734"/>
    <w:p w14:paraId="10D0D0F5" w14:textId="0AE3B164" w:rsidR="00372B43" w:rsidRPr="00372B43" w:rsidRDefault="00372B43" w:rsidP="0002148C">
      <w:pPr>
        <w:jc w:val="center"/>
        <w:rPr>
          <w:b/>
          <w:bCs/>
          <w:i/>
          <w:iCs/>
          <w:color w:val="074F6A" w:themeColor="accent4" w:themeShade="80"/>
          <w:sz w:val="40"/>
          <w:szCs w:val="40"/>
        </w:rPr>
      </w:pPr>
      <w:r w:rsidRPr="006E3A6F">
        <w:rPr>
          <w:b/>
          <w:bCs/>
          <w:sz w:val="32"/>
          <w:szCs w:val="32"/>
        </w:rPr>
        <w:fldChar w:fldCharType="begin"/>
      </w:r>
      <w:r w:rsidR="00834052">
        <w:rPr>
          <w:b/>
          <w:bCs/>
          <w:sz w:val="32"/>
          <w:szCs w:val="32"/>
        </w:rPr>
        <w:instrText>HYPERLINK "https://www.socialworkportal.com/all-in-one-case-management-tool/"</w:instrText>
      </w:r>
      <w:r w:rsidR="00834052" w:rsidRPr="006E3A6F">
        <w:rPr>
          <w:b/>
          <w:bCs/>
          <w:sz w:val="32"/>
          <w:szCs w:val="32"/>
        </w:rPr>
      </w:r>
      <w:r w:rsidRPr="006E3A6F">
        <w:rPr>
          <w:b/>
          <w:bCs/>
          <w:sz w:val="32"/>
          <w:szCs w:val="32"/>
        </w:rPr>
        <w:fldChar w:fldCharType="separate"/>
      </w:r>
      <w:r w:rsidRPr="006E3A6F">
        <w:rPr>
          <w:rStyle w:val="Hyperlink"/>
          <w:b/>
          <w:bCs/>
          <w:sz w:val="32"/>
          <w:szCs w:val="32"/>
        </w:rPr>
        <w:t xml:space="preserve">Get Your </w:t>
      </w:r>
      <w:r w:rsidR="006E3A6F" w:rsidRPr="006E3A6F">
        <w:rPr>
          <w:rStyle w:val="Hyperlink"/>
          <w:b/>
          <w:bCs/>
          <w:sz w:val="32"/>
          <w:szCs w:val="32"/>
        </w:rPr>
        <w:t xml:space="preserve">Free </w:t>
      </w:r>
      <w:r w:rsidRPr="006E3A6F">
        <w:rPr>
          <w:rStyle w:val="Hyperlink"/>
          <w:b/>
          <w:bCs/>
          <w:sz w:val="32"/>
          <w:szCs w:val="32"/>
        </w:rPr>
        <w:t>Case Management Software</w:t>
      </w:r>
      <w:r w:rsidRPr="006E3A6F">
        <w:rPr>
          <w:b/>
          <w:bCs/>
          <w:sz w:val="32"/>
          <w:szCs w:val="32"/>
        </w:rPr>
        <w:fldChar w:fldCharType="end"/>
      </w:r>
      <w:r w:rsidRPr="006E3A6F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br/>
      </w:r>
      <w:r w:rsidRPr="00372B43">
        <w:rPr>
          <w:i/>
          <w:iCs/>
        </w:rPr>
        <w:t>(Free Trial. No Credit Card Need</w:t>
      </w:r>
      <w:r w:rsidR="004B60AA">
        <w:rPr>
          <w:i/>
          <w:iCs/>
        </w:rPr>
        <w:t>ed</w:t>
      </w:r>
      <w:r w:rsidRPr="00372B43">
        <w:rPr>
          <w:i/>
          <w:iCs/>
        </w:rPr>
        <w:t>)</w:t>
      </w:r>
    </w:p>
    <w:bookmarkEnd w:id="0"/>
    <w:p w14:paraId="4DA66BA5" w14:textId="77777777" w:rsidR="00372B43" w:rsidRDefault="00000000" w:rsidP="0002148C">
      <w:pPr>
        <w:jc w:val="center"/>
      </w:pPr>
      <w:r>
        <w:pict w14:anchorId="1A86FD24">
          <v:rect id="_x0000_i1026" style="width:0;height:1.5pt" o:hralign="center" o:bullet="t" o:hrstd="t" o:hr="t" fillcolor="#a0a0a0" stroked="f"/>
        </w:pict>
      </w:r>
    </w:p>
    <w:p w14:paraId="396FAB45" w14:textId="4D7BF8EE" w:rsidR="0079345D" w:rsidRDefault="00757CBD" w:rsidP="0079345D">
      <w:pPr>
        <w:jc w:val="center"/>
        <w:rPr>
          <w:b/>
          <w:bCs/>
          <w:color w:val="074F6A" w:themeColor="accent4" w:themeShade="80"/>
          <w:sz w:val="56"/>
          <w:szCs w:val="56"/>
        </w:rPr>
      </w:pPr>
      <w:r w:rsidRPr="00757CBD">
        <w:rPr>
          <w:b/>
          <w:bCs/>
          <w:color w:val="074F6A" w:themeColor="accent4" w:themeShade="80"/>
          <w:sz w:val="56"/>
          <w:szCs w:val="56"/>
        </w:rPr>
        <w:t>SOAP Note Writing Checklist</w:t>
      </w:r>
    </w:p>
    <w:p w14:paraId="06E9DC1D" w14:textId="6A4F8FD2" w:rsidR="0002148C" w:rsidRDefault="00000000" w:rsidP="0002148C">
      <w:r>
        <w:pict w14:anchorId="0E944CB6">
          <v:rect id="_x0000_i1027" style="width:0;height:1.5pt" o:hralign="center" o:hrstd="t" o:hr="t" fillcolor="#a0a0a0" stroked="f"/>
        </w:pict>
      </w:r>
    </w:p>
    <w:p w14:paraId="3F4EE183" w14:textId="540933F0" w:rsidR="00757CBD" w:rsidRPr="00757CBD" w:rsidRDefault="00757CBD" w:rsidP="00757CBD">
      <w:pPr>
        <w:rPr>
          <w:sz w:val="28"/>
          <w:szCs w:val="28"/>
        </w:rPr>
      </w:pPr>
      <w:r w:rsidRPr="00757CBD">
        <w:rPr>
          <w:sz w:val="28"/>
          <w:szCs w:val="28"/>
        </w:rPr>
        <w:t xml:space="preserve">Use this </w:t>
      </w:r>
      <w:r>
        <w:rPr>
          <w:sz w:val="28"/>
          <w:szCs w:val="28"/>
        </w:rPr>
        <w:t>comprehensive</w:t>
      </w:r>
      <w:r w:rsidRPr="00757CBD">
        <w:rPr>
          <w:sz w:val="28"/>
          <w:szCs w:val="28"/>
        </w:rPr>
        <w:t xml:space="preserve"> checklist to ensure each SOAP note you write is accurate, complete, and professionally documented. This tool supports social workers, clinicians, therapists, case managers</w:t>
      </w:r>
      <w:r>
        <w:rPr>
          <w:sz w:val="28"/>
          <w:szCs w:val="28"/>
        </w:rPr>
        <w:t xml:space="preserve">, and all healthcare practitioners </w:t>
      </w:r>
      <w:r w:rsidRPr="00757CBD">
        <w:rPr>
          <w:sz w:val="28"/>
          <w:szCs w:val="28"/>
        </w:rPr>
        <w:t>in delivering high-quality documentation.</w:t>
      </w:r>
    </w:p>
    <w:p w14:paraId="502E39ED" w14:textId="77777777" w:rsidR="00757CBD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t xml:space="preserve">☐ </w:t>
      </w:r>
      <w:r w:rsidRPr="00757CBD">
        <w:rPr>
          <w:sz w:val="24"/>
          <w:szCs w:val="24"/>
        </w:rPr>
        <w:t>Subjective – Did I capture what the client or patient said in their own words?</w:t>
      </w:r>
    </w:p>
    <w:p w14:paraId="1871230D" w14:textId="77777777" w:rsidR="00757CBD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t xml:space="preserve">☐ </w:t>
      </w:r>
      <w:r w:rsidRPr="00757CBD">
        <w:rPr>
          <w:sz w:val="24"/>
          <w:szCs w:val="24"/>
        </w:rPr>
        <w:t>Objective – Did I document observable facts like behavior or test results?</w:t>
      </w:r>
    </w:p>
    <w:p w14:paraId="475A570E" w14:textId="77777777" w:rsidR="00757CBD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t xml:space="preserve">☐ </w:t>
      </w:r>
      <w:r w:rsidRPr="00757CBD">
        <w:rPr>
          <w:sz w:val="24"/>
          <w:szCs w:val="24"/>
        </w:rPr>
        <w:t>Assessment – Have I clearly explained my interpretation or diagnosis?</w:t>
      </w:r>
    </w:p>
    <w:p w14:paraId="6FCA89CD" w14:textId="77777777" w:rsidR="00757CBD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t xml:space="preserve">☐ </w:t>
      </w:r>
      <w:r w:rsidRPr="00757CBD">
        <w:rPr>
          <w:sz w:val="24"/>
          <w:szCs w:val="24"/>
        </w:rPr>
        <w:t>Plan – Did I outline next steps, timelines, or referrals?</w:t>
      </w:r>
    </w:p>
    <w:p w14:paraId="481575E2" w14:textId="77777777" w:rsidR="00757CBD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t xml:space="preserve">☐ </w:t>
      </w:r>
      <w:r w:rsidRPr="00757CBD">
        <w:rPr>
          <w:sz w:val="24"/>
          <w:szCs w:val="24"/>
        </w:rPr>
        <w:t>Tone – Is it professional, respectful, and neutral?</w:t>
      </w:r>
    </w:p>
    <w:p w14:paraId="7A58350B" w14:textId="77777777" w:rsidR="00757CBD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t xml:space="preserve">☐ </w:t>
      </w:r>
      <w:r w:rsidRPr="00757CBD">
        <w:rPr>
          <w:sz w:val="24"/>
          <w:szCs w:val="24"/>
        </w:rPr>
        <w:t>Spelling &amp; Grammar – Did I proofread before saving or sending?</w:t>
      </w:r>
    </w:p>
    <w:p w14:paraId="24F7CDF3" w14:textId="77777777" w:rsidR="00757CBD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t xml:space="preserve">☐ </w:t>
      </w:r>
      <w:r w:rsidRPr="00757CBD">
        <w:rPr>
          <w:sz w:val="24"/>
          <w:szCs w:val="24"/>
        </w:rPr>
        <w:t>Format – Does it follow the proper SOAP note structure?</w:t>
      </w:r>
    </w:p>
    <w:p w14:paraId="51A4ACEE" w14:textId="77777777" w:rsidR="00757CBD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t xml:space="preserve">☐ </w:t>
      </w:r>
      <w:r w:rsidRPr="00757CBD">
        <w:rPr>
          <w:sz w:val="24"/>
          <w:szCs w:val="24"/>
        </w:rPr>
        <w:t>Storage – Is the note saved securely in the right location?</w:t>
      </w:r>
    </w:p>
    <w:p w14:paraId="358B1581" w14:textId="77777777" w:rsidR="00757CBD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t xml:space="preserve">☐ </w:t>
      </w:r>
      <w:r w:rsidRPr="00757CBD">
        <w:rPr>
          <w:sz w:val="24"/>
          <w:szCs w:val="24"/>
        </w:rPr>
        <w:t>Clarity – Is each section clear and easy for others to understand?</w:t>
      </w:r>
    </w:p>
    <w:p w14:paraId="33C4D70C" w14:textId="77777777" w:rsidR="00757CBD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t xml:space="preserve">☐ </w:t>
      </w:r>
      <w:r w:rsidRPr="00757CBD">
        <w:rPr>
          <w:sz w:val="24"/>
          <w:szCs w:val="24"/>
        </w:rPr>
        <w:t>Relevance – Did I avoid unnecessary details and stay focused on the session’s goals?</w:t>
      </w:r>
    </w:p>
    <w:p w14:paraId="217AB164" w14:textId="77777777" w:rsidR="00757CBD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t xml:space="preserve">☐ </w:t>
      </w:r>
      <w:r w:rsidRPr="00757CBD">
        <w:rPr>
          <w:sz w:val="24"/>
          <w:szCs w:val="24"/>
        </w:rPr>
        <w:t>Consistency – Are abbreviations and terminology used consistently throughout the note?</w:t>
      </w:r>
    </w:p>
    <w:p w14:paraId="7AF40E7C" w14:textId="77777777" w:rsidR="00757CBD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t xml:space="preserve">☐ </w:t>
      </w:r>
      <w:r w:rsidRPr="00757CBD">
        <w:rPr>
          <w:sz w:val="24"/>
          <w:szCs w:val="24"/>
        </w:rPr>
        <w:t>Risk Factors – Did I document any red flags or potential risks clearly?</w:t>
      </w:r>
    </w:p>
    <w:p w14:paraId="7FDC9DFC" w14:textId="77777777" w:rsidR="00757CBD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t xml:space="preserve">☐ </w:t>
      </w:r>
      <w:r w:rsidRPr="00757CBD">
        <w:rPr>
          <w:sz w:val="24"/>
          <w:szCs w:val="24"/>
        </w:rPr>
        <w:t>Follow-Up – Did I include a plan for checking in or evaluating outcomes?</w:t>
      </w:r>
    </w:p>
    <w:p w14:paraId="4DA5BEF6" w14:textId="77777777" w:rsidR="00757CBD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t xml:space="preserve">☐ </w:t>
      </w:r>
      <w:r w:rsidRPr="00757CBD">
        <w:rPr>
          <w:sz w:val="24"/>
          <w:szCs w:val="24"/>
        </w:rPr>
        <w:t>Billing – Does this note support billing or insurance documentation (if applicable)?</w:t>
      </w:r>
    </w:p>
    <w:p w14:paraId="6A9BCB4A" w14:textId="77777777" w:rsidR="00757CBD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t xml:space="preserve">☐ </w:t>
      </w:r>
      <w:r w:rsidRPr="00757CBD">
        <w:rPr>
          <w:sz w:val="24"/>
          <w:szCs w:val="24"/>
        </w:rPr>
        <w:t>Confidentiality – Have I ensured all information respects client privacy?</w:t>
      </w:r>
    </w:p>
    <w:p w14:paraId="75D2D39C" w14:textId="77777777" w:rsidR="00757CBD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t xml:space="preserve">☐ </w:t>
      </w:r>
      <w:r w:rsidRPr="00757CBD">
        <w:rPr>
          <w:sz w:val="24"/>
          <w:szCs w:val="24"/>
        </w:rPr>
        <w:t>Timeliness – Was this note completed as close to the session time as possible?</w:t>
      </w:r>
    </w:p>
    <w:p w14:paraId="340CFFEF" w14:textId="77777777" w:rsidR="00757CBD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lastRenderedPageBreak/>
        <w:t xml:space="preserve">☐ </w:t>
      </w:r>
      <w:r w:rsidRPr="00757CBD">
        <w:rPr>
          <w:sz w:val="24"/>
          <w:szCs w:val="24"/>
        </w:rPr>
        <w:t>Professional Voice – Have I avoided slang, casual language, or personal opinions?</w:t>
      </w:r>
    </w:p>
    <w:p w14:paraId="71C33BD4" w14:textId="77777777" w:rsidR="00757CBD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t xml:space="preserve">☐ </w:t>
      </w:r>
      <w:r w:rsidRPr="00757CBD">
        <w:rPr>
          <w:sz w:val="24"/>
          <w:szCs w:val="24"/>
        </w:rPr>
        <w:t>Legal Readiness – Would this note be defensible in a legal or audit setting?</w:t>
      </w:r>
    </w:p>
    <w:p w14:paraId="56867ADE" w14:textId="5039ED59" w:rsidR="00C9648C" w:rsidRPr="00757CBD" w:rsidRDefault="00757CBD" w:rsidP="00757CBD">
      <w:pPr>
        <w:rPr>
          <w:sz w:val="24"/>
          <w:szCs w:val="24"/>
        </w:rPr>
      </w:pPr>
      <w:r w:rsidRPr="00757CBD">
        <w:rPr>
          <w:b/>
          <w:sz w:val="24"/>
          <w:szCs w:val="24"/>
        </w:rPr>
        <w:t xml:space="preserve">☐ </w:t>
      </w:r>
      <w:r w:rsidRPr="00757CBD">
        <w:rPr>
          <w:sz w:val="24"/>
          <w:szCs w:val="24"/>
        </w:rPr>
        <w:t>Outcome Focus – Does the note show how the session moved the client toward a goal?</w:t>
      </w:r>
    </w:p>
    <w:p w14:paraId="54597C0D" w14:textId="77777777" w:rsidR="000A6500" w:rsidRPr="000A6500" w:rsidRDefault="000A6500" w:rsidP="000A6500">
      <w:pPr>
        <w:spacing w:after="200" w:line="276" w:lineRule="auto"/>
        <w:contextualSpacing/>
        <w:rPr>
          <w:rFonts w:ascii="Cambria" w:eastAsia="MS Mincho" w:hAnsi="Cambria" w:cs="Times New Roman"/>
          <w:kern w:val="0"/>
          <w14:ligatures w14:val="none"/>
        </w:rPr>
      </w:pPr>
    </w:p>
    <w:p w14:paraId="7EBE01A1" w14:textId="06D04483" w:rsidR="0002148C" w:rsidRPr="000A6500" w:rsidRDefault="00000000" w:rsidP="0002148C">
      <w:pPr>
        <w:jc w:val="center"/>
        <w:rPr>
          <w:sz w:val="32"/>
          <w:szCs w:val="32"/>
        </w:rPr>
      </w:pPr>
      <w:r>
        <w:pict w14:anchorId="5D7C35DB">
          <v:rect id="_x0000_i1028" style="width:0;height:1.5pt" o:hralign="center" o:hrstd="t" o:hr="t" fillcolor="#a0a0a0" stroked="f"/>
        </w:pict>
      </w:r>
      <w:r w:rsidR="0002148C" w:rsidRPr="000A6500">
        <w:rPr>
          <w:sz w:val="32"/>
          <w:szCs w:val="32"/>
        </w:rPr>
        <w:t xml:space="preserve">View our website for more helpful guides: </w:t>
      </w:r>
      <w:hyperlink r:id="rId6" w:history="1">
        <w:r w:rsidR="0002148C" w:rsidRPr="000A6500">
          <w:rPr>
            <w:rStyle w:val="Hyperlink"/>
            <w:sz w:val="32"/>
            <w:szCs w:val="32"/>
          </w:rPr>
          <w:t>https://www.socialworkportal.com/</w:t>
        </w:r>
      </w:hyperlink>
      <w:r>
        <w:pict w14:anchorId="62F5B291">
          <v:rect id="_x0000_i1029" style="width:0;height:1.5pt" o:hralign="center" o:hrstd="t" o:hr="t" fillcolor="#a0a0a0" stroked="f"/>
        </w:pict>
      </w:r>
    </w:p>
    <w:p w14:paraId="4E24524A" w14:textId="77777777" w:rsidR="00081DBA" w:rsidRDefault="00081DBA"/>
    <w:sectPr w:rsidR="00081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145A7630"/>
    <w:multiLevelType w:val="multilevel"/>
    <w:tmpl w:val="BD30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F5341"/>
    <w:multiLevelType w:val="multilevel"/>
    <w:tmpl w:val="6E64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85A47"/>
    <w:multiLevelType w:val="multilevel"/>
    <w:tmpl w:val="3FB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37C4E"/>
    <w:multiLevelType w:val="multilevel"/>
    <w:tmpl w:val="090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F738A"/>
    <w:multiLevelType w:val="multilevel"/>
    <w:tmpl w:val="8A3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402B3"/>
    <w:multiLevelType w:val="multilevel"/>
    <w:tmpl w:val="6D8C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6152A"/>
    <w:multiLevelType w:val="multilevel"/>
    <w:tmpl w:val="1E5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415244"/>
    <w:multiLevelType w:val="multilevel"/>
    <w:tmpl w:val="886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5044E"/>
    <w:multiLevelType w:val="multilevel"/>
    <w:tmpl w:val="889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61124"/>
    <w:multiLevelType w:val="multilevel"/>
    <w:tmpl w:val="A52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5386D"/>
    <w:multiLevelType w:val="multilevel"/>
    <w:tmpl w:val="D6B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A1D66"/>
    <w:multiLevelType w:val="multilevel"/>
    <w:tmpl w:val="2CC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039378">
    <w:abstractNumId w:val="11"/>
  </w:num>
  <w:num w:numId="2" w16cid:durableId="1084032365">
    <w:abstractNumId w:val="1"/>
  </w:num>
  <w:num w:numId="3" w16cid:durableId="1213806683">
    <w:abstractNumId w:val="9"/>
  </w:num>
  <w:num w:numId="4" w16cid:durableId="1172917730">
    <w:abstractNumId w:val="4"/>
  </w:num>
  <w:num w:numId="5" w16cid:durableId="110130525">
    <w:abstractNumId w:val="3"/>
  </w:num>
  <w:num w:numId="6" w16cid:durableId="1543709641">
    <w:abstractNumId w:val="8"/>
  </w:num>
  <w:num w:numId="7" w16cid:durableId="98138955">
    <w:abstractNumId w:val="0"/>
  </w:num>
  <w:num w:numId="8" w16cid:durableId="461463887">
    <w:abstractNumId w:val="7"/>
  </w:num>
  <w:num w:numId="9" w16cid:durableId="456029052">
    <w:abstractNumId w:val="10"/>
  </w:num>
  <w:num w:numId="10" w16cid:durableId="1410080464">
    <w:abstractNumId w:val="2"/>
  </w:num>
  <w:num w:numId="11" w16cid:durableId="1020624332">
    <w:abstractNumId w:val="6"/>
  </w:num>
  <w:num w:numId="12" w16cid:durableId="570192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wNTU1NzEwNzYyM7dQ0lEKTi0uzszPAykwrAUAuLFZniwAAAA="/>
  </w:docVars>
  <w:rsids>
    <w:rsidRoot w:val="00755C62"/>
    <w:rsid w:val="0002148C"/>
    <w:rsid w:val="00081DBA"/>
    <w:rsid w:val="00093C1D"/>
    <w:rsid w:val="000A6500"/>
    <w:rsid w:val="000C775F"/>
    <w:rsid w:val="000D66DD"/>
    <w:rsid w:val="001E68B4"/>
    <w:rsid w:val="00324A2A"/>
    <w:rsid w:val="00364FCF"/>
    <w:rsid w:val="00372B43"/>
    <w:rsid w:val="0043027F"/>
    <w:rsid w:val="004B60AA"/>
    <w:rsid w:val="004C4822"/>
    <w:rsid w:val="005B0450"/>
    <w:rsid w:val="006E3A6F"/>
    <w:rsid w:val="00755C62"/>
    <w:rsid w:val="00757CBD"/>
    <w:rsid w:val="0079345D"/>
    <w:rsid w:val="00834052"/>
    <w:rsid w:val="009C236D"/>
    <w:rsid w:val="00A979BF"/>
    <w:rsid w:val="00AD2C93"/>
    <w:rsid w:val="00AE35D3"/>
    <w:rsid w:val="00C9648C"/>
    <w:rsid w:val="00CA0231"/>
    <w:rsid w:val="00CE2172"/>
    <w:rsid w:val="00E13AFA"/>
    <w:rsid w:val="00F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F2D0"/>
  <w15:chartTrackingRefBased/>
  <w15:docId w15:val="{EA1F4A98-5495-4083-A46A-0621141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8C"/>
  </w:style>
  <w:style w:type="paragraph" w:styleId="Heading1">
    <w:name w:val="heading 1"/>
    <w:basedOn w:val="Normal"/>
    <w:next w:val="Normal"/>
    <w:link w:val="Heading1Char"/>
    <w:uiPriority w:val="9"/>
    <w:qFormat/>
    <w:rsid w:val="00755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C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48C"/>
    <w:rPr>
      <w:color w:val="0000FF"/>
      <w:u w:val="single"/>
    </w:rPr>
  </w:style>
  <w:style w:type="table" w:styleId="TableGrid">
    <w:name w:val="Table Grid"/>
    <w:basedOn w:val="TableNormal"/>
    <w:uiPriority w:val="59"/>
    <w:rsid w:val="000A6500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2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cialworkportal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Airiodion, Ogbe (Contractor)</dc:creator>
  <cp:keywords/>
  <dc:description/>
  <cp:lastModifiedBy>Ogbe Airiodion</cp:lastModifiedBy>
  <cp:revision>18</cp:revision>
  <dcterms:created xsi:type="dcterms:W3CDTF">2025-01-19T23:12:00Z</dcterms:created>
  <dcterms:modified xsi:type="dcterms:W3CDTF">2025-07-28T15:51:00Z</dcterms:modified>
</cp:coreProperties>
</file>